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C82" w:rsidRDefault="005D1C82" w:rsidP="005D1C82">
      <w:pPr>
        <w:spacing w:line="276" w:lineRule="auto"/>
        <w:jc w:val="center"/>
        <w:rPr>
          <w:sz w:val="24"/>
          <w:szCs w:val="24"/>
        </w:rPr>
      </w:pPr>
      <w:r w:rsidRPr="009A7EE2">
        <w:rPr>
          <w:sz w:val="24"/>
          <w:szCs w:val="24"/>
        </w:rPr>
        <w:t xml:space="preserve">Anhang </w:t>
      </w:r>
      <w:r w:rsidR="00D02D5C">
        <w:rPr>
          <w:sz w:val="24"/>
          <w:szCs w:val="24"/>
        </w:rPr>
        <w:t>8</w:t>
      </w:r>
      <w:bookmarkStart w:id="0" w:name="_GoBack"/>
      <w:bookmarkEnd w:id="0"/>
      <w:r w:rsidRPr="009A7EE2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Rekonstruktion der sozialen Zusammensetzung der Einrichtungen </w:t>
      </w:r>
    </w:p>
    <w:p w:rsidR="005D1C82" w:rsidRDefault="005D1C82" w:rsidP="005D1C82"/>
    <w:p w:rsidR="005D1C82" w:rsidRPr="005D1C82" w:rsidRDefault="005D1C82" w:rsidP="005D1C82">
      <w:pPr>
        <w:rPr>
          <w:b/>
          <w:sz w:val="24"/>
        </w:rPr>
      </w:pPr>
      <w:r w:rsidRPr="005D1C82">
        <w:rPr>
          <w:b/>
          <w:sz w:val="24"/>
        </w:rPr>
        <w:t>Dauer des Kitabesuchs nach Eintrittsalter</w:t>
      </w:r>
    </w:p>
    <w:p w:rsidR="005D1C82" w:rsidRDefault="005D1C82" w:rsidP="005D1C82"/>
    <w:tbl>
      <w:tblPr>
        <w:tblStyle w:val="Tabellenraster"/>
        <w:tblW w:w="9072" w:type="dxa"/>
        <w:tblInd w:w="108" w:type="dxa"/>
        <w:tblLook w:val="04A0" w:firstRow="1" w:lastRow="0" w:firstColumn="1" w:lastColumn="0" w:noHBand="0" w:noVBand="1"/>
      </w:tblPr>
      <w:tblGrid>
        <w:gridCol w:w="2952"/>
        <w:gridCol w:w="3060"/>
        <w:gridCol w:w="3060"/>
      </w:tblGrid>
      <w:tr w:rsidR="005D1C82" w:rsidRPr="006A0619" w:rsidTr="005549DE">
        <w:tc>
          <w:tcPr>
            <w:tcW w:w="2952" w:type="dxa"/>
          </w:tcPr>
          <w:p w:rsidR="005D1C82" w:rsidRPr="005D1C82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lang w:val="en-US"/>
              </w:rPr>
            </w:pPr>
            <w:proofErr w:type="spellStart"/>
            <w:r w:rsidRPr="005D1C82">
              <w:rPr>
                <w:lang w:val="en-US"/>
              </w:rPr>
              <w:t>Eintrittsalter</w:t>
            </w:r>
            <w:proofErr w:type="spellEnd"/>
            <w:r w:rsidRPr="005D1C82">
              <w:rPr>
                <w:lang w:val="en-US"/>
              </w:rPr>
              <w:t xml:space="preserve"> (in </w:t>
            </w:r>
            <w:proofErr w:type="spellStart"/>
            <w:r w:rsidRPr="005D1C82">
              <w:rPr>
                <w:lang w:val="en-US"/>
              </w:rPr>
              <w:t>Monaten</w:t>
            </w:r>
            <w:proofErr w:type="spellEnd"/>
            <w:r w:rsidRPr="005D1C82">
              <w:rPr>
                <w:lang w:val="en-US"/>
              </w:rPr>
              <w:t>)</w:t>
            </w:r>
          </w:p>
        </w:tc>
        <w:tc>
          <w:tcPr>
            <w:tcW w:w="3060" w:type="dxa"/>
          </w:tcPr>
          <w:p w:rsidR="005D1C82" w:rsidRPr="005D1C82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5D1C82">
              <w:rPr>
                <w:szCs w:val="24"/>
              </w:rPr>
              <w:t>Dauer des Kitabesuchs</w:t>
            </w:r>
          </w:p>
        </w:tc>
        <w:tc>
          <w:tcPr>
            <w:tcW w:w="3060" w:type="dxa"/>
          </w:tcPr>
          <w:p w:rsidR="005D1C82" w:rsidRPr="005D1C82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5D1C82">
              <w:rPr>
                <w:szCs w:val="24"/>
              </w:rPr>
              <w:t>Kategorie</w:t>
            </w:r>
          </w:p>
        </w:tc>
      </w:tr>
      <w:tr w:rsidR="005D1C82" w:rsidRPr="006A0619" w:rsidTr="005549DE">
        <w:tc>
          <w:tcPr>
            <w:tcW w:w="2952" w:type="dxa"/>
          </w:tcPr>
          <w:p w:rsidR="005D1C82" w:rsidRPr="006A0619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lang w:val="en-US"/>
              </w:rPr>
            </w:pPr>
            <w:r w:rsidRPr="006A0619">
              <w:rPr>
                <w:lang w:val="en-US"/>
              </w:rPr>
              <w:t>0 – 12</w:t>
            </w:r>
          </w:p>
          <w:p w:rsidR="005D1C82" w:rsidRPr="006A0619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lang w:val="en-US"/>
              </w:rPr>
            </w:pPr>
            <w:r w:rsidRPr="006A0619">
              <w:rPr>
                <w:lang w:val="en-US"/>
              </w:rPr>
              <w:t>13 – 24</w:t>
            </w:r>
          </w:p>
          <w:p w:rsidR="005D1C82" w:rsidRPr="006A0619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lang w:val="en-US"/>
              </w:rPr>
            </w:pPr>
            <w:r w:rsidRPr="006A0619">
              <w:rPr>
                <w:lang w:val="en-US"/>
              </w:rPr>
              <w:t>25 – 36</w:t>
            </w:r>
          </w:p>
          <w:p w:rsidR="005D1C82" w:rsidRPr="006A0619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6A0619">
              <w:rPr>
                <w:szCs w:val="24"/>
              </w:rPr>
              <w:t>37 – 48</w:t>
            </w:r>
          </w:p>
          <w:p w:rsidR="005D1C82" w:rsidRPr="006A0619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6A0619">
              <w:rPr>
                <w:szCs w:val="24"/>
              </w:rPr>
              <w:t>49 – 60</w:t>
            </w:r>
          </w:p>
          <w:p w:rsidR="005D1C82" w:rsidRPr="006A0619" w:rsidRDefault="005D1C82" w:rsidP="00D55D14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 w:line="276" w:lineRule="auto"/>
              <w:ind w:firstLine="1134"/>
              <w:rPr>
                <w:szCs w:val="24"/>
              </w:rPr>
            </w:pPr>
            <w:r>
              <w:t xml:space="preserve">&gt; </w:t>
            </w:r>
            <w:r w:rsidRPr="006A0619">
              <w:rPr>
                <w:szCs w:val="24"/>
              </w:rPr>
              <w:t xml:space="preserve">61 </w:t>
            </w:r>
            <w:r>
              <w:t xml:space="preserve"> </w:t>
            </w:r>
          </w:p>
        </w:tc>
        <w:tc>
          <w:tcPr>
            <w:tcW w:w="3060" w:type="dxa"/>
          </w:tcPr>
          <w:p w:rsidR="005D1C82" w:rsidRPr="006A0619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6A0619">
              <w:rPr>
                <w:szCs w:val="24"/>
              </w:rPr>
              <w:t>Mind. 5, bis zu sechs Jahren</w:t>
            </w:r>
          </w:p>
          <w:p w:rsidR="005D1C82" w:rsidRPr="006A0619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6A0619">
              <w:rPr>
                <w:szCs w:val="24"/>
              </w:rPr>
              <w:t>Mindestens 4, bis zu fünf Jahren</w:t>
            </w:r>
          </w:p>
          <w:p w:rsidR="005D1C82" w:rsidRPr="0029070A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29070A">
              <w:rPr>
                <w:szCs w:val="24"/>
              </w:rPr>
              <w:t>Mindestens 3, bis zu vier Jahren</w:t>
            </w:r>
          </w:p>
          <w:p w:rsidR="005D1C82" w:rsidRPr="0029070A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29070A">
              <w:rPr>
                <w:szCs w:val="24"/>
              </w:rPr>
              <w:t>Mindestens 2, bis zu drei Jahren</w:t>
            </w:r>
          </w:p>
          <w:p w:rsidR="005D1C82" w:rsidRPr="006A0619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6A0619">
              <w:rPr>
                <w:szCs w:val="24"/>
              </w:rPr>
              <w:t>Mindestens 1, bis zu zwei Jahren</w:t>
            </w:r>
          </w:p>
          <w:p w:rsidR="005D1C82" w:rsidRPr="006A0619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6A0619">
              <w:rPr>
                <w:szCs w:val="24"/>
              </w:rPr>
              <w:t>Weniger als ein Jahr</w:t>
            </w:r>
          </w:p>
        </w:tc>
        <w:tc>
          <w:tcPr>
            <w:tcW w:w="3060" w:type="dxa"/>
          </w:tcPr>
          <w:p w:rsidR="005D1C82" w:rsidRPr="006A0619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6A0619">
              <w:rPr>
                <w:szCs w:val="24"/>
              </w:rPr>
              <w:t>1</w:t>
            </w:r>
          </w:p>
          <w:p w:rsidR="005D1C82" w:rsidRPr="006A0619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6A0619">
              <w:rPr>
                <w:szCs w:val="24"/>
              </w:rPr>
              <w:t>2</w:t>
            </w:r>
          </w:p>
          <w:p w:rsidR="005D1C82" w:rsidRPr="00EF0ECF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EF0ECF">
              <w:rPr>
                <w:szCs w:val="24"/>
              </w:rPr>
              <w:t>3</w:t>
            </w:r>
          </w:p>
          <w:p w:rsidR="005D1C82" w:rsidRPr="00EF0ECF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EF0ECF">
              <w:rPr>
                <w:szCs w:val="24"/>
              </w:rPr>
              <w:t>4</w:t>
            </w:r>
          </w:p>
          <w:p w:rsidR="005D1C82" w:rsidRPr="006A0619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6A0619">
              <w:rPr>
                <w:szCs w:val="24"/>
              </w:rPr>
              <w:t>5</w:t>
            </w:r>
          </w:p>
          <w:p w:rsidR="005D1C82" w:rsidRPr="006A0619" w:rsidRDefault="005D1C82" w:rsidP="00D55D1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Cs w:val="24"/>
              </w:rPr>
            </w:pPr>
            <w:r w:rsidRPr="006A0619">
              <w:rPr>
                <w:szCs w:val="24"/>
              </w:rPr>
              <w:t>6</w:t>
            </w:r>
          </w:p>
        </w:tc>
      </w:tr>
    </w:tbl>
    <w:tbl>
      <w:tblPr>
        <w:tblW w:w="90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5"/>
        <w:gridCol w:w="939"/>
        <w:gridCol w:w="1508"/>
        <w:gridCol w:w="1418"/>
        <w:gridCol w:w="1701"/>
        <w:gridCol w:w="391"/>
        <w:gridCol w:w="2160"/>
      </w:tblGrid>
      <w:tr w:rsidR="005D1C82" w:rsidRPr="004A6A1A" w:rsidTr="00AF6C74">
        <w:trPr>
          <w:gridAfter w:val="1"/>
          <w:wAfter w:w="2160" w:type="dxa"/>
          <w:cantSplit/>
        </w:trPr>
        <w:tc>
          <w:tcPr>
            <w:tcW w:w="69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D1C82" w:rsidRDefault="005D1C82" w:rsidP="00AF6C74">
            <w:pPr>
              <w:autoSpaceDE w:val="0"/>
              <w:autoSpaceDN w:val="0"/>
              <w:adjustRightInd w:val="0"/>
              <w:spacing w:line="320" w:lineRule="atLeast"/>
              <w:ind w:right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549DE" w:rsidRDefault="005549DE" w:rsidP="00AF6C74">
            <w:pPr>
              <w:autoSpaceDE w:val="0"/>
              <w:autoSpaceDN w:val="0"/>
              <w:adjustRightInd w:val="0"/>
              <w:spacing w:line="320" w:lineRule="atLeast"/>
              <w:ind w:right="60"/>
              <w:jc w:val="both"/>
              <w:rPr>
                <w:b/>
                <w:sz w:val="24"/>
              </w:rPr>
            </w:pPr>
          </w:p>
          <w:p w:rsidR="005D1C82" w:rsidRPr="005D1C82" w:rsidRDefault="005D1C82" w:rsidP="00AF6C74">
            <w:pPr>
              <w:autoSpaceDE w:val="0"/>
              <w:autoSpaceDN w:val="0"/>
              <w:adjustRightInd w:val="0"/>
              <w:spacing w:line="320" w:lineRule="atLeast"/>
              <w:ind w:right="60"/>
              <w:jc w:val="both"/>
              <w:rPr>
                <w:b/>
                <w:sz w:val="24"/>
              </w:rPr>
            </w:pPr>
            <w:r w:rsidRPr="005D1C82">
              <w:rPr>
                <w:b/>
                <w:sz w:val="24"/>
              </w:rPr>
              <w:t>Häufigkeiten der Besuchsdauer in den Jahren 2007 – 2011</w:t>
            </w:r>
          </w:p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right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D1C82" w:rsidRPr="004A6A1A" w:rsidTr="00AF6C74">
        <w:trPr>
          <w:cantSplit/>
        </w:trPr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Häufigkeit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Prozent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Gültige Prozente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Kumulierte Prozente</w:t>
            </w:r>
          </w:p>
        </w:tc>
      </w:tr>
      <w:tr w:rsidR="005D1C82" w:rsidRPr="004A6A1A" w:rsidTr="00AF6C74">
        <w:trPr>
          <w:cantSplit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Gültig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1,00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301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2,7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2,7</w:t>
            </w:r>
          </w:p>
        </w:tc>
      </w:tr>
      <w:tr w:rsidR="005D1C82" w:rsidRPr="004A6A1A" w:rsidTr="00AF6C74">
        <w:trPr>
          <w:cantSplit/>
        </w:trPr>
        <w:tc>
          <w:tcPr>
            <w:tcW w:w="955" w:type="dxa"/>
            <w:vMerge/>
            <w:tcBorders>
              <w:top w:val="single" w:sz="1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2,00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724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6,0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6,4</w:t>
            </w:r>
          </w:p>
        </w:tc>
        <w:tc>
          <w:tcPr>
            <w:tcW w:w="255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9,1</w:t>
            </w:r>
          </w:p>
        </w:tc>
      </w:tr>
      <w:tr w:rsidR="005D1C82" w:rsidRPr="004A6A1A" w:rsidTr="00AF6C74">
        <w:trPr>
          <w:cantSplit/>
        </w:trPr>
        <w:tc>
          <w:tcPr>
            <w:tcW w:w="955" w:type="dxa"/>
            <w:vMerge/>
            <w:tcBorders>
              <w:top w:val="single" w:sz="1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3,00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b/>
                <w:color w:val="C00000"/>
              </w:rPr>
            </w:pPr>
            <w:r w:rsidRPr="004A6A1A">
              <w:rPr>
                <w:b/>
                <w:color w:val="C00000"/>
              </w:rPr>
              <w:t>4036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33,4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b/>
                <w:color w:val="C00000"/>
              </w:rPr>
            </w:pPr>
            <w:r w:rsidRPr="004A6A1A">
              <w:rPr>
                <w:b/>
                <w:color w:val="C00000"/>
              </w:rPr>
              <w:t>35,6</w:t>
            </w:r>
          </w:p>
        </w:tc>
        <w:tc>
          <w:tcPr>
            <w:tcW w:w="255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44,7</w:t>
            </w:r>
          </w:p>
        </w:tc>
      </w:tr>
      <w:tr w:rsidR="005D1C82" w:rsidRPr="004A6A1A" w:rsidTr="00AF6C74">
        <w:trPr>
          <w:cantSplit/>
        </w:trPr>
        <w:tc>
          <w:tcPr>
            <w:tcW w:w="955" w:type="dxa"/>
            <w:vMerge/>
            <w:tcBorders>
              <w:top w:val="single" w:sz="1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4,00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b/>
                <w:color w:val="C00000"/>
              </w:rPr>
            </w:pPr>
            <w:r w:rsidRPr="004A6A1A">
              <w:rPr>
                <w:b/>
                <w:color w:val="C00000"/>
              </w:rPr>
              <w:t>5826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48,3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b/>
                <w:color w:val="C00000"/>
              </w:rPr>
            </w:pPr>
            <w:r w:rsidRPr="004A6A1A">
              <w:rPr>
                <w:b/>
                <w:color w:val="C00000"/>
              </w:rPr>
              <w:t>51,4</w:t>
            </w:r>
          </w:p>
        </w:tc>
        <w:tc>
          <w:tcPr>
            <w:tcW w:w="255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96,1</w:t>
            </w:r>
          </w:p>
        </w:tc>
      </w:tr>
      <w:tr w:rsidR="005D1C82" w:rsidRPr="004A6A1A" w:rsidTr="00AF6C74">
        <w:trPr>
          <w:cantSplit/>
        </w:trPr>
        <w:tc>
          <w:tcPr>
            <w:tcW w:w="955" w:type="dxa"/>
            <w:vMerge/>
            <w:tcBorders>
              <w:top w:val="single" w:sz="1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5,00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330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2,7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2,9</w:t>
            </w:r>
          </w:p>
        </w:tc>
        <w:tc>
          <w:tcPr>
            <w:tcW w:w="255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99,1</w:t>
            </w:r>
          </w:p>
        </w:tc>
      </w:tr>
      <w:tr w:rsidR="005D1C82" w:rsidRPr="004A6A1A" w:rsidTr="00AF6C74">
        <w:trPr>
          <w:cantSplit/>
        </w:trPr>
        <w:tc>
          <w:tcPr>
            <w:tcW w:w="955" w:type="dxa"/>
            <w:vMerge/>
            <w:tcBorders>
              <w:top w:val="single" w:sz="1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6,00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107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,9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,9</w:t>
            </w:r>
          </w:p>
        </w:tc>
        <w:tc>
          <w:tcPr>
            <w:tcW w:w="255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100,0</w:t>
            </w:r>
          </w:p>
        </w:tc>
      </w:tr>
      <w:tr w:rsidR="005D1C82" w:rsidRPr="004A6A1A" w:rsidTr="00AF6C74">
        <w:trPr>
          <w:cantSplit/>
        </w:trPr>
        <w:tc>
          <w:tcPr>
            <w:tcW w:w="955" w:type="dxa"/>
            <w:vMerge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Gesamt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11324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93,8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100,0</w:t>
            </w:r>
          </w:p>
        </w:tc>
        <w:tc>
          <w:tcPr>
            <w:tcW w:w="255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</w:pPr>
          </w:p>
        </w:tc>
      </w:tr>
      <w:tr w:rsidR="005D1C82" w:rsidRPr="004A6A1A" w:rsidTr="00AF6C74">
        <w:trPr>
          <w:cantSplit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Fehlend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-99,00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748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6,2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</w:pPr>
          </w:p>
        </w:tc>
      </w:tr>
      <w:tr w:rsidR="005D1C82" w:rsidRPr="004A6A1A" w:rsidTr="00AF6C74">
        <w:trPr>
          <w:cantSplit/>
        </w:trPr>
        <w:tc>
          <w:tcPr>
            <w:tcW w:w="9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System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</w:pPr>
          </w:p>
        </w:tc>
      </w:tr>
      <w:tr w:rsidR="005D1C82" w:rsidRPr="004A6A1A" w:rsidTr="00AF6C74">
        <w:trPr>
          <w:cantSplit/>
        </w:trPr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Gesamt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750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6,2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</w:pPr>
          </w:p>
        </w:tc>
      </w:tr>
      <w:tr w:rsidR="005D1C82" w:rsidRPr="004A6A1A" w:rsidTr="00AF6C74">
        <w:trPr>
          <w:cantSplit/>
        </w:trPr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Gesamt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12074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4A6A1A">
              <w:rPr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C82" w:rsidRPr="004A6A1A" w:rsidRDefault="005D1C82" w:rsidP="00AF6C74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E416F" w:rsidRDefault="006B574B"/>
    <w:p w:rsidR="00F01AC6" w:rsidRPr="00F01AC6" w:rsidRDefault="00F01AC6" w:rsidP="00F01AC6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90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5"/>
        <w:gridCol w:w="939"/>
        <w:gridCol w:w="1508"/>
        <w:gridCol w:w="1418"/>
        <w:gridCol w:w="1701"/>
        <w:gridCol w:w="2551"/>
      </w:tblGrid>
      <w:tr w:rsidR="00F01AC6" w:rsidRPr="00F01AC6" w:rsidTr="00F01AC6">
        <w:trPr>
          <w:cantSplit/>
        </w:trPr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right="60"/>
              <w:jc w:val="both"/>
              <w:rPr>
                <w:b/>
                <w:sz w:val="24"/>
              </w:rPr>
            </w:pPr>
            <w:r w:rsidRPr="00F01AC6">
              <w:rPr>
                <w:b/>
                <w:sz w:val="24"/>
              </w:rPr>
              <w:t>Häufigkeiten der Besuchsdauer in den Jahren 2010 – 2011</w:t>
            </w:r>
          </w:p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1AC6" w:rsidRPr="00F01AC6" w:rsidTr="00F01AC6">
        <w:trPr>
          <w:cantSplit/>
        </w:trPr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Häufigkeit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Prozent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Gültige Prozente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Kumulierte Prozente</w:t>
            </w:r>
          </w:p>
        </w:tc>
      </w:tr>
      <w:tr w:rsidR="00F01AC6" w:rsidRPr="00F01AC6" w:rsidTr="00F01AC6">
        <w:trPr>
          <w:cantSplit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18"/>
                <w:szCs w:val="18"/>
              </w:rPr>
            </w:pPr>
            <w:r w:rsidRPr="00F01AC6">
              <w:rPr>
                <w:color w:val="000000"/>
                <w:sz w:val="18"/>
                <w:szCs w:val="18"/>
              </w:rPr>
              <w:t>Gültig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1,00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169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3,6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3,6</w:t>
            </w:r>
          </w:p>
        </w:tc>
      </w:tr>
      <w:tr w:rsidR="00F01AC6" w:rsidRPr="00F01AC6" w:rsidTr="00F01AC6">
        <w:trPr>
          <w:cantSplit/>
        </w:trPr>
        <w:tc>
          <w:tcPr>
            <w:tcW w:w="955" w:type="dxa"/>
            <w:vMerge/>
            <w:tcBorders>
              <w:top w:val="single" w:sz="16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2,00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340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7,1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7,3</w:t>
            </w:r>
          </w:p>
        </w:tc>
        <w:tc>
          <w:tcPr>
            <w:tcW w:w="2551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10,9</w:t>
            </w:r>
          </w:p>
        </w:tc>
      </w:tr>
      <w:tr w:rsidR="00F01AC6" w:rsidRPr="00F01AC6" w:rsidTr="00F01AC6">
        <w:trPr>
          <w:cantSplit/>
        </w:trPr>
        <w:tc>
          <w:tcPr>
            <w:tcW w:w="955" w:type="dxa"/>
            <w:vMerge/>
            <w:tcBorders>
              <w:top w:val="single" w:sz="16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3,00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b/>
                <w:color w:val="C00000"/>
              </w:rPr>
            </w:pPr>
            <w:r w:rsidRPr="00F01AC6">
              <w:rPr>
                <w:b/>
                <w:color w:val="C00000"/>
              </w:rPr>
              <w:t>1857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38,7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b/>
                <w:color w:val="C00000"/>
              </w:rPr>
            </w:pPr>
            <w:r w:rsidRPr="00F01AC6">
              <w:rPr>
                <w:b/>
                <w:color w:val="C00000"/>
              </w:rPr>
              <w:t>39,9</w:t>
            </w:r>
          </w:p>
        </w:tc>
        <w:tc>
          <w:tcPr>
            <w:tcW w:w="2551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50,8</w:t>
            </w:r>
          </w:p>
        </w:tc>
      </w:tr>
      <w:tr w:rsidR="00F01AC6" w:rsidRPr="00F01AC6" w:rsidTr="00F01AC6">
        <w:trPr>
          <w:cantSplit/>
        </w:trPr>
        <w:tc>
          <w:tcPr>
            <w:tcW w:w="955" w:type="dxa"/>
            <w:vMerge/>
            <w:tcBorders>
              <w:top w:val="single" w:sz="16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4,00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b/>
                <w:color w:val="C00000"/>
              </w:rPr>
            </w:pPr>
            <w:r w:rsidRPr="00F01AC6">
              <w:rPr>
                <w:b/>
                <w:color w:val="C00000"/>
              </w:rPr>
              <w:t>2135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44,5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b/>
                <w:color w:val="C00000"/>
              </w:rPr>
            </w:pPr>
            <w:r w:rsidRPr="00F01AC6">
              <w:rPr>
                <w:b/>
                <w:color w:val="C00000"/>
              </w:rPr>
              <w:t>45,8</w:t>
            </w:r>
          </w:p>
        </w:tc>
        <w:tc>
          <w:tcPr>
            <w:tcW w:w="2551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96,6</w:t>
            </w:r>
          </w:p>
        </w:tc>
      </w:tr>
      <w:tr w:rsidR="00F01AC6" w:rsidRPr="00F01AC6" w:rsidTr="00F01AC6">
        <w:trPr>
          <w:cantSplit/>
        </w:trPr>
        <w:tc>
          <w:tcPr>
            <w:tcW w:w="955" w:type="dxa"/>
            <w:vMerge/>
            <w:tcBorders>
              <w:top w:val="single" w:sz="16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5,00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115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2,4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2,5</w:t>
            </w:r>
          </w:p>
        </w:tc>
        <w:tc>
          <w:tcPr>
            <w:tcW w:w="2551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99,1</w:t>
            </w:r>
          </w:p>
        </w:tc>
      </w:tr>
      <w:tr w:rsidR="00F01AC6" w:rsidRPr="00F01AC6" w:rsidTr="00F01AC6">
        <w:trPr>
          <w:cantSplit/>
        </w:trPr>
        <w:tc>
          <w:tcPr>
            <w:tcW w:w="955" w:type="dxa"/>
            <w:vMerge/>
            <w:tcBorders>
              <w:top w:val="single" w:sz="16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6,00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42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,9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,9</w:t>
            </w:r>
          </w:p>
        </w:tc>
        <w:tc>
          <w:tcPr>
            <w:tcW w:w="2551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100,0</w:t>
            </w:r>
          </w:p>
        </w:tc>
      </w:tr>
      <w:tr w:rsidR="00F01AC6" w:rsidRPr="00F01AC6" w:rsidTr="00F01AC6">
        <w:trPr>
          <w:cantSplit/>
        </w:trPr>
        <w:tc>
          <w:tcPr>
            <w:tcW w:w="955" w:type="dxa"/>
            <w:vMerge/>
            <w:tcBorders>
              <w:top w:val="single" w:sz="1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Gesamt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4658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97,1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100,0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jc w:val="center"/>
            </w:pPr>
          </w:p>
        </w:tc>
      </w:tr>
      <w:tr w:rsidR="00F01AC6" w:rsidRPr="00F01AC6" w:rsidTr="00F01AC6">
        <w:trPr>
          <w:cantSplit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18"/>
                <w:szCs w:val="18"/>
              </w:rPr>
            </w:pPr>
            <w:r w:rsidRPr="00F01AC6">
              <w:rPr>
                <w:color w:val="000000"/>
                <w:sz w:val="18"/>
                <w:szCs w:val="18"/>
              </w:rPr>
              <w:t>Fehlend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-99,00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2,9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jc w:val="center"/>
            </w:pPr>
          </w:p>
        </w:tc>
      </w:tr>
      <w:tr w:rsidR="00F01AC6" w:rsidRPr="00F01AC6" w:rsidTr="00F01AC6">
        <w:trPr>
          <w:cantSplit/>
        </w:trPr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Gesamt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4796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F01AC6">
              <w:rPr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1AC6" w:rsidRPr="00F01AC6" w:rsidRDefault="00F01AC6" w:rsidP="00F01AC6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D1C82" w:rsidRDefault="005D1C82"/>
    <w:p w:rsidR="00F01AC6" w:rsidRDefault="00F01AC6">
      <w:pPr>
        <w:rPr>
          <w:b/>
          <w:sz w:val="24"/>
        </w:rPr>
      </w:pPr>
    </w:p>
    <w:p w:rsidR="00F01AC6" w:rsidRDefault="00F01AC6">
      <w:pPr>
        <w:rPr>
          <w:b/>
          <w:sz w:val="24"/>
        </w:rPr>
      </w:pPr>
    </w:p>
    <w:p w:rsidR="005D1C82" w:rsidRDefault="005D1C82">
      <w:pPr>
        <w:rPr>
          <w:b/>
          <w:sz w:val="24"/>
        </w:rPr>
      </w:pPr>
      <w:r w:rsidRPr="005D1C82">
        <w:rPr>
          <w:b/>
          <w:sz w:val="24"/>
        </w:rPr>
        <w:t xml:space="preserve">Kombination der Daten </w:t>
      </w:r>
    </w:p>
    <w:p w:rsidR="005D1C82" w:rsidRPr="005D1C82" w:rsidRDefault="005D1C82">
      <w:pPr>
        <w:rPr>
          <w:b/>
          <w:sz w:val="24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5843"/>
      </w:tblGrid>
      <w:tr w:rsidR="005D1C82" w:rsidTr="005D1C82">
        <w:tc>
          <w:tcPr>
            <w:tcW w:w="3261" w:type="dxa"/>
          </w:tcPr>
          <w:p w:rsidR="005D1C82" w:rsidRDefault="005D1C82" w:rsidP="00AF6C74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Kita-Komposition im Jahr…</w:t>
            </w:r>
          </w:p>
        </w:tc>
        <w:tc>
          <w:tcPr>
            <w:tcW w:w="5843" w:type="dxa"/>
          </w:tcPr>
          <w:p w:rsidR="005D1C82" w:rsidRDefault="005D1C82" w:rsidP="00AF6C74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Rückgriff auf die Daten der Jahre…</w:t>
            </w:r>
          </w:p>
        </w:tc>
      </w:tr>
      <w:tr w:rsidR="005D1C82" w:rsidTr="005D1C82">
        <w:tc>
          <w:tcPr>
            <w:tcW w:w="3261" w:type="dxa"/>
          </w:tcPr>
          <w:p w:rsidR="005D1C82" w:rsidRDefault="005D1C82" w:rsidP="00AF6C74">
            <w:pPr>
              <w:autoSpaceDE w:val="0"/>
              <w:autoSpaceDN w:val="0"/>
              <w:adjustRightInd w:val="0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2003/04</w:t>
            </w:r>
          </w:p>
          <w:p w:rsidR="005D1C82" w:rsidRDefault="005D1C82" w:rsidP="00AF6C74">
            <w:pPr>
              <w:autoSpaceDE w:val="0"/>
              <w:autoSpaceDN w:val="0"/>
              <w:adjustRightInd w:val="0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2004/05</w:t>
            </w:r>
          </w:p>
          <w:p w:rsidR="005D1C82" w:rsidRDefault="005D1C82" w:rsidP="00AF6C74">
            <w:pPr>
              <w:autoSpaceDE w:val="0"/>
              <w:autoSpaceDN w:val="0"/>
              <w:adjustRightInd w:val="0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2005/06</w:t>
            </w:r>
          </w:p>
          <w:p w:rsidR="005D1C82" w:rsidRDefault="005D1C82" w:rsidP="00AF6C74">
            <w:pPr>
              <w:autoSpaceDE w:val="0"/>
              <w:autoSpaceDN w:val="0"/>
              <w:adjustRightInd w:val="0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2006/07</w:t>
            </w:r>
          </w:p>
          <w:p w:rsidR="005D1C82" w:rsidRDefault="005D1C82" w:rsidP="00AF6C74">
            <w:pPr>
              <w:autoSpaceDE w:val="0"/>
              <w:autoSpaceDN w:val="0"/>
              <w:adjustRightInd w:val="0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2007/08</w:t>
            </w:r>
          </w:p>
          <w:p w:rsidR="005D1C82" w:rsidRDefault="005D1C82" w:rsidP="00AF6C74">
            <w:pPr>
              <w:autoSpaceDE w:val="0"/>
              <w:autoSpaceDN w:val="0"/>
              <w:adjustRightInd w:val="0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2008/09</w:t>
            </w:r>
          </w:p>
        </w:tc>
        <w:tc>
          <w:tcPr>
            <w:tcW w:w="5843" w:type="dxa"/>
          </w:tcPr>
          <w:p w:rsidR="005D1C82" w:rsidRDefault="005D1C82" w:rsidP="00AF6C74">
            <w:pPr>
              <w:autoSpaceDE w:val="0"/>
              <w:autoSpaceDN w:val="0"/>
              <w:adjustRightInd w:val="0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2004-2006</w:t>
            </w:r>
          </w:p>
          <w:p w:rsidR="005D1C82" w:rsidRDefault="005D1C82" w:rsidP="00AF6C74">
            <w:pPr>
              <w:autoSpaceDE w:val="0"/>
              <w:autoSpaceDN w:val="0"/>
              <w:adjustRightInd w:val="0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2005-2007</w:t>
            </w:r>
          </w:p>
          <w:p w:rsidR="005D1C82" w:rsidRDefault="005D1C82" w:rsidP="00AF6C74">
            <w:pPr>
              <w:autoSpaceDE w:val="0"/>
              <w:autoSpaceDN w:val="0"/>
              <w:adjustRightInd w:val="0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2006-2008</w:t>
            </w:r>
          </w:p>
          <w:p w:rsidR="005D1C82" w:rsidRDefault="005D1C82" w:rsidP="00AF6C74">
            <w:pPr>
              <w:autoSpaceDE w:val="0"/>
              <w:autoSpaceDN w:val="0"/>
              <w:adjustRightInd w:val="0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2007-2009</w:t>
            </w:r>
          </w:p>
          <w:p w:rsidR="005D1C82" w:rsidRDefault="005D1C82" w:rsidP="00AF6C74">
            <w:pPr>
              <w:autoSpaceDE w:val="0"/>
              <w:autoSpaceDN w:val="0"/>
              <w:adjustRightInd w:val="0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2008-2010</w:t>
            </w:r>
          </w:p>
          <w:p w:rsidR="005D1C82" w:rsidRDefault="005D1C82" w:rsidP="00AF6C74">
            <w:pPr>
              <w:autoSpaceDE w:val="0"/>
              <w:autoSpaceDN w:val="0"/>
              <w:adjustRightInd w:val="0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2009-2010</w:t>
            </w:r>
          </w:p>
        </w:tc>
      </w:tr>
    </w:tbl>
    <w:p w:rsidR="005D1C82" w:rsidRDefault="005D1C82"/>
    <w:sectPr w:rsidR="005D1C82" w:rsidSect="00F405BD">
      <w:footerReference w:type="default" r:id="rId8"/>
      <w:pgSz w:w="11906" w:h="16838"/>
      <w:pgMar w:top="1417" w:right="1417" w:bottom="1134" w:left="1417" w:header="708" w:footer="708" w:gutter="0"/>
      <w:pgNumType w:start="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74B" w:rsidRDefault="006B574B" w:rsidP="00F405BD">
      <w:r>
        <w:separator/>
      </w:r>
    </w:p>
  </w:endnote>
  <w:endnote w:type="continuationSeparator" w:id="0">
    <w:p w:rsidR="006B574B" w:rsidRDefault="006B574B" w:rsidP="00F4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BD" w:rsidRPr="00F405BD" w:rsidRDefault="00F405BD">
    <w:pPr>
      <w:pStyle w:val="Fuzeile"/>
      <w:jc w:val="center"/>
      <w:rPr>
        <w:sz w:val="24"/>
      </w:rPr>
    </w:pPr>
  </w:p>
  <w:p w:rsidR="00F405BD" w:rsidRDefault="00F405B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74B" w:rsidRDefault="006B574B" w:rsidP="00F405BD">
      <w:r>
        <w:separator/>
      </w:r>
    </w:p>
  </w:footnote>
  <w:footnote w:type="continuationSeparator" w:id="0">
    <w:p w:rsidR="006B574B" w:rsidRDefault="006B574B" w:rsidP="00F40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4AAA"/>
    <w:multiLevelType w:val="multilevel"/>
    <w:tmpl w:val="0D72326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B9B05FC"/>
    <w:multiLevelType w:val="hybridMultilevel"/>
    <w:tmpl w:val="D6F06C94"/>
    <w:lvl w:ilvl="0" w:tplc="EB92E294">
      <w:start w:val="1"/>
      <w:numFmt w:val="decimal"/>
      <w:pStyle w:val="NummerierungLinksbndi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964CD"/>
    <w:multiLevelType w:val="hybridMultilevel"/>
    <w:tmpl w:val="BE48621A"/>
    <w:lvl w:ilvl="0" w:tplc="9844E862">
      <w:start w:val="1"/>
      <w:numFmt w:val="bullet"/>
      <w:pStyle w:val="AufzhlungLinksbndi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C82"/>
    <w:rsid w:val="001A1413"/>
    <w:rsid w:val="00395142"/>
    <w:rsid w:val="004D0246"/>
    <w:rsid w:val="004F167A"/>
    <w:rsid w:val="005549DE"/>
    <w:rsid w:val="005D1C82"/>
    <w:rsid w:val="006B574B"/>
    <w:rsid w:val="007A70B3"/>
    <w:rsid w:val="007B1215"/>
    <w:rsid w:val="008C2C72"/>
    <w:rsid w:val="00A71C77"/>
    <w:rsid w:val="00B20475"/>
    <w:rsid w:val="00B73714"/>
    <w:rsid w:val="00CB4769"/>
    <w:rsid w:val="00D02D5C"/>
    <w:rsid w:val="00D25A54"/>
    <w:rsid w:val="00D531DB"/>
    <w:rsid w:val="00D55D14"/>
    <w:rsid w:val="00F01AC6"/>
    <w:rsid w:val="00F405BD"/>
    <w:rsid w:val="00FA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5D1C82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5D1C82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IVV7SCCM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Hogrebe</dc:creator>
  <cp:lastModifiedBy>Nina Hogrebe</cp:lastModifiedBy>
  <cp:revision>12</cp:revision>
  <cp:lastPrinted>2012-11-21T08:21:00Z</cp:lastPrinted>
  <dcterms:created xsi:type="dcterms:W3CDTF">2012-09-12T12:22:00Z</dcterms:created>
  <dcterms:modified xsi:type="dcterms:W3CDTF">2013-07-02T14:33:00Z</dcterms:modified>
</cp:coreProperties>
</file>